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DE" w:rsidRPr="00D96BDE" w:rsidRDefault="00D96BDE" w:rsidP="00D96B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96BDE">
        <w:rPr>
          <w:rFonts w:ascii="Times New Roman" w:eastAsia="Times New Roman" w:hAnsi="Times New Roman" w:cs="Times New Roman"/>
          <w:color w:val="000000"/>
        </w:rPr>
        <w:t>Приложение № 1</w:t>
      </w:r>
    </w:p>
    <w:p w:rsidR="00D96BDE" w:rsidRPr="00D96BDE" w:rsidRDefault="00D96BDE" w:rsidP="00D96B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96BDE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к приказу департамента здравоохранения</w:t>
      </w:r>
    </w:p>
    <w:p w:rsidR="00D96BDE" w:rsidRPr="00D96BDE" w:rsidRDefault="00D96BDE" w:rsidP="00D96BD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</w:rPr>
      </w:pPr>
      <w:r w:rsidRPr="00D96BDE">
        <w:rPr>
          <w:rFonts w:ascii="Times New Roman" w:eastAsia="Times New Roman" w:hAnsi="Times New Roman" w:cs="Times New Roman"/>
          <w:color w:val="000000"/>
        </w:rPr>
        <w:t>от 16.02.2006г. №49</w:t>
      </w:r>
    </w:p>
    <w:p w:rsidR="00D96BDE" w:rsidRPr="00D96BDE" w:rsidRDefault="00D96BDE" w:rsidP="00D96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96BDE" w:rsidRPr="00D96BDE" w:rsidRDefault="00D96BDE" w:rsidP="00D96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96BDE" w:rsidRPr="00D96BDE" w:rsidRDefault="00D96BDE" w:rsidP="00D96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ВРЕМЕННЫЕ ПРАВИЛА </w:t>
      </w:r>
    </w:p>
    <w:p w:rsidR="00D96BDE" w:rsidRPr="00D96BDE" w:rsidRDefault="00D96BDE" w:rsidP="00D96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госпитализации пациентов в стационары Тверской области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6BDE" w:rsidRPr="00D96BDE" w:rsidRDefault="00D96BDE" w:rsidP="00D96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 Общие положения.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1.1. Цель создания: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- рациональное использование средств бюджета и Тверского ТФОМС за счет уменьш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числа случаев необоснованной госпитализации в стационары круглосуточного пребывания и дальнейшего развития </w:t>
      </w:r>
      <w:proofErr w:type="spell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стационарзамещающих</w:t>
      </w:r>
      <w:proofErr w:type="spell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технологий;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- дальнейшее развитие первичной медико-санитарной помощи и специализированной п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мощи.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1.2. Терминология: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Госпитализация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размещение пациента в условия стационара с целью наблюдения, диа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ностики и/или лечения.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Госпитализация по </w:t>
      </w:r>
      <w:r w:rsidRPr="00D96B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экстренным показаниям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 - госпитализация для оказания ск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рой и неотложной медицинской помощи (комплекса медицинских услуг, оказ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ваемых при острых нарушениях физического или психического здоровья пациента, угрожа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щих его жизни или здоровью окружающих при необходимости круглосуточного н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блюдения).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Госпитализация по </w:t>
      </w:r>
      <w:r w:rsidRPr="00D96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плановым показаниям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- комплекс медицинских услуг, предоставля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мых при нарушениях физического или психического здоровья пациента, не представляющих непосре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угрозы его жизни и/или здоровью окружающих, но требующих обследования и/или л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в условиях стационара.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Госпитализация по </w:t>
      </w:r>
      <w:r w:rsidRPr="00D96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медико-социальным показаниям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- определяется в каждом ко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кретном случае индивидуально.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D96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Лечащий врач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врач, оказывающий медицинскую помощь пациенту в период его 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блюдения и лечения в амбулаторно-поликлиническом учреждении или больничном учрежд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нии, а также частнопрактикующий врач.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Лечащий врач организует своевременное и квалифицированное обследование и лечение пациента. Рекомендации врачей-консультантов реализуются только по согласованию с леч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щим врачом, за исключением экстренных случаев, угрожающих жизни пацие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D96BDE" w:rsidRPr="00D96BDE" w:rsidRDefault="00D96BDE" w:rsidP="00D96B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1.3. В соответствии с действующим законодательством необходимым предварительным 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ловием оказания медицинской помощи, в том числе стационарной, является информированное добровольное согласие пациента (а для лиц, не достигших возраста 15 лет, и граждан, пр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знанных в установленном законом порядке недееспособными, - их законных представителей) на медици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вмешательство. </w:t>
      </w: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  предоставления пациенту по его просьбе имеющейся информации о состоянии его здоровья, включая сведения о 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зультатах обследования, наличии заболевания, его диагнозе и прогнозе, методах лечения, связанном с ними риске, возможных вариантах медици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вмешательства, их последствиях и результатах проведенного лечения,  в медицинской док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</w:t>
      </w:r>
      <w:r w:rsidRPr="00D96B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 обязательном порядке оформляется информированное добровольное согласие на м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дицинское вмешательство, подписываемое пациентом (его зако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представителем) и лечащим врачом.</w:t>
      </w:r>
      <w:proofErr w:type="gramEnd"/>
    </w:p>
    <w:p w:rsidR="00D96BDE" w:rsidRPr="00D96BDE" w:rsidRDefault="00D96BDE" w:rsidP="00D96B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когда состояние пациента не позволяет ему выразить свою волю, а медици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вмешательство в условиях стационара неотложно, вопрос о его проведении в интересах пациента решает консилиум, а при невозможности собрать консилиум - непосредственно лечащий (дежу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ный) врач с обязательным оформлением соответствующей записи в медицинской документации и последующим уведомлением должностных лиц ЛПУ.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1.4. В случае отказа от рекомендованного лечащим врачом медицинского вмешательс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ва (или от стационарного лечения в целом)  пациент (а для лиц, не достигших возраста 15 лет, и гр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ждан, признанных в установленном законом порядке недееспособными - их законный представ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тель) должен быть предупрежден о возможности ухудшения течения заболевания и во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никновения нежелательных осложнений. В подобных случаях в медицинской документации в обязательном порядке оформляется информированный 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от медицинского вмешательства, подписываемый пациентом (его законным предст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вителем) и лечащим врачом</w:t>
      </w:r>
      <w:r w:rsidRPr="00D96BD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96BDE" w:rsidRPr="00D96BDE" w:rsidRDefault="00D96BDE" w:rsidP="00D96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невозможности оказания пациенту необходимой медицинской помощи (диагн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стической, лечебной) в объеме, предусмотренном действующей Территориальной программой г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сударственных гарантий оказания населению Тверской области бесплатной медицинской п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мощи, либо при отсутствии эффекта от проводимой терапии (в большинстве случаев - в течение </w:t>
      </w: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10 дней от начала лечения, для учреждений областного подчинения – до 15 дней), пациент должен быть проконсультирован профильным специалистом данного или иного лечебного учреждения по</w:t>
      </w:r>
      <w:proofErr w:type="gram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 продолжения диагностики/лечения на последующем этапе и/или более высоком уровне оказания медицинской помощи (с этапа амбулаторно-поликлинического, дневного стационара → на этап круглосуточного стационара; с уровня м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 ЛПУ → на уровень</w:t>
      </w:r>
      <w:proofErr w:type="gramEnd"/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межрайонного центра  → на уровень областного ЛПУ).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1.6. Стационарная помощь детям в возрасте 15 - 17 лет оказывается в стационарах общей сети по направлениям детских и подростковых лечебно-профилактических учреждений. Госпит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лизация подростков в детские стационары в индивидуальном порядке осуществляется по 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 администрации данного учреждения.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1.7. Пациенты, прикреплённые к ведомственным амбулаторно-поликлиническим учрежд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ниям, при наличии показаний госпитализируются: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- в экстренном порядке - в ближайший к месту обращения профильный дежурный стаци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нар;</w:t>
      </w:r>
      <w:proofErr w:type="gramEnd"/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плановом</w:t>
      </w:r>
      <w:proofErr w:type="gram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 согласованию лечащего врача ведомственного амбулаторно-поликлинического учреждения и  заведующим профильным отделением стационара.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1.8. ВИЧ-инфицированные пациенты госпитализируются на общих основаниях.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1.9. Решение о признании случая оказания медицинской помощи экстренным или план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вым выносится лечащим врачом, заведующим отделением или врачебной комиссией ЛПУ. При осп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ривании заинтересованными сторонами признания случая оказания медицинской помощи эк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тренным или плановым,  окончательное решение выносит врачебная комиссия муниципал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ного/ областного органа управления здравоохранением.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1.10. Оплата медицинской помощи в стационарах регламентируется законодательством Российской Федерации, Территориальной программой государственных гарантий оказания нас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 Тверской области бесплатной медицинской помощи и нормативными документами сист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мы ОМС.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96BDE" w:rsidRPr="00D96BDE" w:rsidRDefault="00D96BDE" w:rsidP="00D96BDE">
      <w:pPr>
        <w:spacing w:after="0" w:line="240" w:lineRule="auto"/>
        <w:ind w:left="1068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D96BD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</w:t>
      </w: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Условия госпитализации.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96BDE" w:rsidRPr="00D96BDE" w:rsidRDefault="00D96BDE" w:rsidP="00D96BDE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 w:rsidRPr="00D96BD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</w:t>
      </w: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Экстренная госпитализация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Экстренная стационарная помощь оказывается при наличии показаний (в соответствии с де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ствующими нормативными документами) круглосуточно беспрепятственно на основании направления врачей медицинских учреждений любой формы собственности, частнопракт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кующих врачей, фельдшеров-акушерок, бригад скорой помощи (врачей, фельдшеров), а также на основании самообращения (без направления).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Пациенты, застрахованные на других территориях РФ, и граждане государств-участников СНГ (все бывшие республики СССР, кроме стран Балтии), госпитализир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при наличии показаний и в порядке, определёнными соответствующими приложениями к настоящему приказу. 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Граждане иностранных государств, не входящих в СНГ, госпитализируются </w:t>
      </w:r>
      <w:proofErr w:type="gramStart"/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</w:t>
      </w:r>
      <w:proofErr w:type="gramEnd"/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о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б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ластные ЛПУ при наличии показаний, определённых соответствующими приложениями к настоящему приказу.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госпитализации по экстренным показаниям медицинская помощь (диагностическая и/или лечебная) оказывается немедленно; максимальное время оказания помощи на этапе приё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покоя не должно превышать 3 часов.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когда после осмотра пациента и проведения ему необходимого обследования, сп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циалистами исключается профильная для данного дежурного стационара патология, в 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тересах пациента допускается его перевод (при условии транспортабельности) </w:t>
      </w: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ное дежурное ЛПУ. Решение о переводе и транспортировке бригадой скорой мед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цинской помощи принимается администрацией (ответственным дежурным врачом) стационара с информированием соответствующей дежу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службы принимающего ЛПУ.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2.1.4. При развитии состояний, являющихся показанием к экстренной госпитализации в стаци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нар областного уровня, пациент, как правило, сначала доставляется в ближайший стационар муниципального уровня, о чём ответственное лицо ЛПУ и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формирует отделения плановой и экстренной консультативной помощи (санитарно-авиационной скорой медицинской п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мощи). Вопрос о необходимости, сроках и способах дальнейшей медицинской транспорт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ровки пациента в  стационар областного уровня решается по согласованию с его профил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ь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ными специалистами по мере признания пациента </w:t>
      </w:r>
      <w:proofErr w:type="gramStart"/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транспортабел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ь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ным</w:t>
      </w:r>
      <w:proofErr w:type="gramEnd"/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6BDE" w:rsidRPr="00D96BDE" w:rsidRDefault="00D96BDE" w:rsidP="00D96BDE">
      <w:pPr>
        <w:spacing w:after="0" w:line="240" w:lineRule="auto"/>
        <w:ind w:left="480" w:firstLine="22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</w:t>
      </w:r>
      <w:r w:rsidRPr="00D96BD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</w:t>
      </w:r>
      <w:r w:rsidRPr="00D96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Плановая госпитализация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96BDE" w:rsidRPr="00D96BDE" w:rsidRDefault="00D96BDE" w:rsidP="00D96B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2.2.1</w:t>
      </w:r>
      <w:r w:rsidRPr="00D9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Плановая стационарная помощь оказывается при наличии показаний на основ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нии направления. Возможно наличие очереди на плановую госп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тализацию.</w:t>
      </w:r>
    </w:p>
    <w:p w:rsidR="00D96BDE" w:rsidRPr="00D96BDE" w:rsidRDefault="00D96BDE" w:rsidP="00D96B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2.2.2</w:t>
      </w:r>
      <w:r w:rsidRPr="00D9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 направления на плановую госпитализацию решается:</w:t>
      </w:r>
    </w:p>
    <w:p w:rsidR="00D96BDE" w:rsidRPr="00D96BDE" w:rsidRDefault="00D96BDE" w:rsidP="00D96B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- лечащим врачом амбулаторно-поликлинических учреждений любой формы собственности по месту прикрепления пациента, в том числе частнопрактику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щим врачом, оказывающим амбулаторно-поликлиническую помощь;</w:t>
      </w:r>
    </w:p>
    <w:p w:rsidR="00D96BDE" w:rsidRPr="00D96BDE" w:rsidRDefault="00D96BDE" w:rsidP="00D96B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- врачом-консультантом областного уровня (для пациентов, прибывших на ко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сультацию из других городов и районов области);</w:t>
      </w:r>
    </w:p>
    <w:p w:rsidR="00D96BDE" w:rsidRPr="00D96BDE" w:rsidRDefault="00D96BDE" w:rsidP="00D96B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- штатным специалистом Департамента здравоохранения Тверской обла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ти.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2.2.3   Врач амбулаторно-поликлинического учреждения при направлении пац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ента на плановую госпитализацию отмечает в направлении рекомендуемый режим пр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бывания (дневной или круглосуточный). Дата предстоящей госпитализации с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гласовывается с пациентом и профильным отдел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нием стационара.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2.2.4. Врач-консультант областного уровня может указать в своём заключении отдел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ние стационара, в которое планируется госпитализация, а также дату госпитал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зации; указанная информация носит рекомендательный х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рактер.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2.2.5.  Заведующий отделением стационара может изменить предварительную дату плановой госпитализации, а также режим пребывания пациента в з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висимости от того, требуется или нет круглосуточное наблюдение</w:t>
      </w:r>
    </w:p>
    <w:p w:rsidR="00D96BDE" w:rsidRPr="00D96BDE" w:rsidRDefault="00D96BDE" w:rsidP="00D96B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2.2.6.</w:t>
      </w:r>
      <w:r w:rsidRPr="00D9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Объём обязательного минимального </w:t>
      </w:r>
      <w:proofErr w:type="spellStart"/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догоспитального</w:t>
      </w:r>
      <w:proofErr w:type="spellEnd"/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обследования пацие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тов, направляемых на плановую госпитализацию, утверждается приказом Департ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мента здравоохранения Тверской области. Пациентам (инвалидам, лицам ста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шего поколения и другим категориям), которые по состоянию здоровья огран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чены в возможности посещения поликлиники или обслуживаются только на д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му, объём </w:t>
      </w:r>
      <w:proofErr w:type="spellStart"/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догоспитального</w:t>
      </w:r>
      <w:proofErr w:type="spellEnd"/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обследования определяется индивидуально в сокр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щённом варианте. В отдельных случаях такие пациенты могут быть госпитализ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рованы без обследования.</w:t>
      </w:r>
    </w:p>
    <w:p w:rsidR="00D96BDE" w:rsidRPr="00D96BDE" w:rsidRDefault="00D96BDE" w:rsidP="00D96B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2.2.7.</w:t>
      </w:r>
      <w:r w:rsidRPr="00D9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Пациент в плановом порядке должен быть госпитализирован в ЛПУ, уровень оказания медицинской помощи в котором, соответствует возможности оказ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ния лечебно-диагностических мероприятий при данном заболевании.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96BDE" w:rsidRPr="00D96BDE" w:rsidRDefault="00D96BDE" w:rsidP="00D96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 Медицинские показания к госпитализации.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3.1. При направлении на госпитализацию необходимо руководствоваться утверждённ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медицинским</w:t>
      </w:r>
      <w:proofErr w:type="gram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показаниями (приложения №№ 2-12 настоящего приказа).</w:t>
      </w:r>
    </w:p>
    <w:p w:rsidR="00D96BDE" w:rsidRPr="00D96BDE" w:rsidRDefault="00D96BDE" w:rsidP="00D96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3.2. Медицинские показания разработаны по основным, наиболее часто встречающимся группам заболеваний, и не являются исчерпывающими. В случае выявления у пациента патол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гии, не вошедшей в вышеуказанные приложения, при решении вопроса о госпитализации следует 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ководствоваться конкретной клинической ситуацией, а также действующими нормативными д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кументами (протоколы, стандарты, методические рек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мендации, решение ВК и т.д.).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3.3. В спорных случаях решение вопроса о госпитализации принимается по решению вр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комиссии в пользу интересов пациента.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условиях </w:t>
      </w:r>
      <w:r w:rsidRPr="00D96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круглосуточного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стационара медицинская помощь оказывается пацие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там: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3.4.1.  </w:t>
      </w: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нуждающимся</w:t>
      </w:r>
      <w:proofErr w:type="gram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круглосуточном наблюдении вследствие тяжести состояния здор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вья по совокупности патологии, высокого риска развития осложнений при проведении медици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вмешательства;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3.4.2. не </w:t>
      </w: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имеющим</w:t>
      </w:r>
      <w:proofErr w:type="gram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получения необходимого объема медицинской помощи (диагн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стической, лечебной) по месту жительства на амбулаторном этапе или в условиях дневного стационара, стационара на дому.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В случаях необходимости стационарного </w:t>
      </w:r>
      <w:proofErr w:type="spell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дообследования</w:t>
      </w:r>
      <w:proofErr w:type="spell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лечения пациентов по 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комендации медицинских комиссий военных комиссариатов, бюро МСЭ дальнейшая тактика 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 w:rsidRPr="00D96B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лечащим врачом амбулаторно-поликлинического учреждения по месту прикре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пациента в соответствии с действующими нормативными докуме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тами.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Госпитализация осуществляется в стационар как круглосуточного, так и дневного преб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При невозможности оказания конкретного вида медицинской помощи в о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ном медицинском учреждении на муниципальном уровне пациент направляется в  другие муниципальные или областные медицинские учреждения.</w:t>
      </w:r>
    </w:p>
    <w:p w:rsidR="00D96BDE" w:rsidRPr="00D96BDE" w:rsidRDefault="00D96BDE" w:rsidP="00D96BDE">
      <w:pPr>
        <w:spacing w:before="11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3.6. Перевод пациентов из круглосуточных стационаров в дневные стационары осущест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по рекомендации лечащего врача круглосуточного стационара при условии возможн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организации долечивания конкретного пациента на </w:t>
      </w:r>
      <w:proofErr w:type="spell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стационарзам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щающем</w:t>
      </w:r>
      <w:proofErr w:type="spell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</w:p>
    <w:p w:rsidR="00D96BDE" w:rsidRPr="00D96BDE" w:rsidRDefault="00D96BDE" w:rsidP="00D9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3.7. В условиях </w:t>
      </w:r>
      <w:r w:rsidRPr="00D96B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дневного 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стационара медицинская помощь оказывается пацие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там: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3.7.1.  входящим в группы риска повышенной заболеваемости, в т.ч. профессиональной, а также длительно и часто болеющим для проведения комплексных профилактических и оздоров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мероприятий;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3.7.2. для проведения сложных и комплексных диагностических исследований и лечебных проц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дур, связанных с необходимостью специальной подготовки и краткосрочного медицинск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го наблюдения после проведения указанных лечебных и диагностических мер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приятий;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3.7.3. с впервые установленным диагнозом заболевания или хроническими заболеваниями при 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 степени их тяжести для подбора адекватной терапии;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3.7.4. не требующим круглосуточного медицинского наблюдения для проведения ко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плексного курсового лечения с применением современных медицинских технол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гий;</w:t>
      </w:r>
      <w:proofErr w:type="gramEnd"/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3.7.5. для осуществления реабилитационного и оздоровительного комплексного курсового леч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ния (больные, инвалиды, беременные женщины);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3.7.6. для проведения экспертизы состояния здоровья, степени утраты трудоспособности и реш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вопроса о направлении  на медико-социальную экспертизу.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3.8. </w:t>
      </w:r>
      <w:proofErr w:type="gram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 </w:t>
      </w:r>
      <w:r w:rsidRPr="00D96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стационара на дому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медицинская помощь оказывается пациентам преим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щественно старшего возраста, частично или полностью утратившим способность к пер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движению и самообслуживанию, которые по состоянию здоровья не могут самостоятельно проходить леч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 амбулаторно-поликлинических условиях и не нуждаются в круглосуто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ном наблюдении, по поводу заболеваний, не представляющих угрозу для жизни пациента или здоровью окружающих.</w:t>
      </w:r>
      <w:proofErr w:type="gramEnd"/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3.9. Беременные с </w:t>
      </w:r>
      <w:proofErr w:type="spell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экстрагенитальной</w:t>
      </w:r>
      <w:proofErr w:type="spell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патологией при любом сроке беременности – в случае первичного выявления и/или обострения основного заболевания госпитализируются по медици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ским показаниям в соответствующие отделения многопрофильных стационаров в соо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ветствии с принципом </w:t>
      </w:r>
      <w:proofErr w:type="spellStart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этапности</w:t>
      </w:r>
      <w:proofErr w:type="spellEnd"/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оказания медицинской помощи. Вопрос о тактике ведения беременной 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шается коллегиально с акушером-гинекологом. В остальных случаях беременные госпитализир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акушерско-гинекологические отдел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ния (родильные дома) в соответствии с медицинскими показаниями в зависимости от ст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пени акушерского риска.</w:t>
      </w:r>
    </w:p>
    <w:p w:rsidR="00D96BDE" w:rsidRPr="00D96BDE" w:rsidRDefault="00D96BDE" w:rsidP="00D96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6BDE" w:rsidRPr="00D96BDE" w:rsidRDefault="00D96BDE" w:rsidP="00D96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Порядок направления на стационарное лечение.</w:t>
      </w:r>
    </w:p>
    <w:p w:rsidR="00D96BDE" w:rsidRPr="00D96BDE" w:rsidRDefault="00D96BDE" w:rsidP="00D96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               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4.1.  Врач, направляющий пациента на </w:t>
      </w:r>
      <w:r w:rsidRPr="00D96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плановую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госпитализацию, обязан: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- провести объективный осмотр пациента с оформлением соответствующей записи в амб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латорной карте;</w:t>
      </w:r>
    </w:p>
    <w:p w:rsidR="00D96BDE" w:rsidRPr="00D96BDE" w:rsidRDefault="00D96BDE" w:rsidP="00D96B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заполнить направление на госпитализацию утверждённой формы;</w:t>
      </w:r>
    </w:p>
    <w:p w:rsidR="00D96BDE" w:rsidRPr="00D96BDE" w:rsidRDefault="00D96BDE" w:rsidP="00D96B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оформить иную документацию по установленным требованиям.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4.2. Медицинский работник (врач, фельдшер, акушерка, медсестра), направляющий пац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на </w:t>
      </w:r>
      <w:r w:rsidRPr="00D96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экстренную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госпитализацию, обязан:</w:t>
      </w:r>
    </w:p>
    <w:p w:rsidR="00D96BDE" w:rsidRPr="00D96BDE" w:rsidRDefault="00D96BDE" w:rsidP="00D96B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 личные данные пациента: Ф.И.О., возраст, серию и номер свидетельства о рождении (для детей до 14 лет), серию и номер паспорта  (для пациентов старше 14 лет);</w:t>
      </w:r>
    </w:p>
    <w:p w:rsidR="00D96BDE" w:rsidRPr="00D96BDE" w:rsidRDefault="00D96BDE" w:rsidP="00D96B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 краткие данные анамнеза (в том числе для детей - данные о последних прививках против полиомиелита: привит, дата), объективного статуса, выполненных мер по оказанию эк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тренной помощи, организации противоэпидемических и иных мероприятий, а также данные об изменении состояния пациента в динамике.</w:t>
      </w:r>
      <w:proofErr w:type="gramEnd"/>
    </w:p>
    <w:p w:rsidR="00D96BDE" w:rsidRPr="00D96BDE" w:rsidRDefault="00D96BDE" w:rsidP="00D96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4.3. При экстренной госпитализации медицинская помощь должна быть оказана беспрепя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ственно, отсутствие документов  (страхового медицинского полиса и паспорта)  не является осн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ванием для отказа в госпитализации, но в процессе лечения пациент должен быть обеспечен стр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ховым медицинским полисом.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4.4. При необходимости, определённой лечащим врачом стационара,  амбулаторная ка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та пациента направляется в стационар на основании соответствующего запроса администр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BDE">
        <w:rPr>
          <w:rFonts w:ascii="Times New Roman" w:eastAsia="Times New Roman" w:hAnsi="Times New Roman" w:cs="Times New Roman"/>
          <w:color w:val="000000"/>
          <w:sz w:val="24"/>
          <w:szCs w:val="24"/>
        </w:rPr>
        <w:t>ции.  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            4.5. Администрацией направляющего ЛПУ при необходимости организуется транспорт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ровка и сопровождение пациента медицинским персоналом с возможным привлечением родстве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ников и/или доверенных лиц.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B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96BDE" w:rsidRPr="00D96BDE" w:rsidRDefault="00D96BDE" w:rsidP="00D96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5. </w:t>
      </w:r>
      <w:r w:rsidRPr="00D96BD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</w:rPr>
        <w:t>Порядок выписки из стационара.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 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            5.1. При выписке из стационара обеспечивается: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5.1.1. объективный осмотр заведующим отделением накануне выписки, лечащим врачом - в день выписки;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 для иногородних пациентов в исключительных случаях допускается осмотр лечащим врачом н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кануне дня выписки;</w:t>
      </w:r>
    </w:p>
    <w:p w:rsidR="00D96BDE" w:rsidRPr="00D96BDE" w:rsidRDefault="00D96BDE" w:rsidP="00D96BD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5.1.2. оформление эпикриза, содержащего: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 данные, кем и когда пациент был направлен на госпитализацию (ЛПУ, консультативный пр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ём, бригада скорой медицинской помощи и т.д.);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 обоснование клинического диагноза (жалобы, анамнез, объективный статус, данные лаборато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ных, инструментальных исследований);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 данные о проведённом лечении, динамике состояния, исходе;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 рекомендации по дальнейшему лечению (реабилитации, наблюдению, обследованию) в соотве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ствии с действующими стандартами оказания амбулаторно-поликлинической помощи (в том чи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ле  указание международных непатентованных наименований  (МНН) назначенных лекарс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венных препаратов, их дозы, кратности приёма и т.д.);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 данные о сроках временной утраты трудоспособности, номер листка временной нетрудоспосо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б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ности, дате проведения заседания врачебной комиссии и номер её протокола/решения), тр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довые рекомендации;</w:t>
      </w:r>
    </w:p>
    <w:p w:rsidR="00D96BDE" w:rsidRPr="00D96BDE" w:rsidRDefault="00D96BDE" w:rsidP="00D96B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5.1.3.   оформление иной документации по установленным требованиям.</w:t>
      </w:r>
    </w:p>
    <w:p w:rsidR="00D96BDE" w:rsidRPr="00D96BDE" w:rsidRDefault="00D96BDE" w:rsidP="00D96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5.2. Эпикриз (выписной, посмертный) из стационара направляется в амбулаторно-поликлиническую сеть по месту прикрепления, а копия выписного эпикриза выдаётся на руки п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циенту.</w:t>
      </w:r>
    </w:p>
    <w:p w:rsidR="00D96BDE" w:rsidRPr="00D96BDE" w:rsidRDefault="00D96BDE" w:rsidP="00D96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Прилагаемые к направлению на госпитализацию документы обследования (рентгеногра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мы, пленки ЭКГ и др.) возвращаются направившему их ЛПУ.</w:t>
      </w:r>
    </w:p>
    <w:p w:rsidR="00D96BDE" w:rsidRPr="00D96BDE" w:rsidRDefault="00D96BDE" w:rsidP="00D96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            При необходимости эпикриз или экспертное заключение высылается по месту требов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ния с соблюдением ограничений, предусмотренных действующим законодательством в отношении и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</w:t>
      </w:r>
      <w:r w:rsidRPr="00D96BD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формации, составляющей врачебную тайну.</w:t>
      </w:r>
    </w:p>
    <w:p w:rsidR="006C6647" w:rsidRDefault="006C6647" w:rsidP="00D96BDE">
      <w:pPr>
        <w:spacing w:line="240" w:lineRule="auto"/>
      </w:pPr>
    </w:p>
    <w:sectPr w:rsidR="006C6647" w:rsidSect="00D96BDE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96BDE"/>
    <w:rsid w:val="006C6647"/>
    <w:rsid w:val="00D9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9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6BD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"/>
    <w:rsid w:val="00D9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9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D96B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D9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96B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2704</Words>
  <Characters>15416</Characters>
  <Application>Microsoft Office Word</Application>
  <DocSecurity>0</DocSecurity>
  <Lines>128</Lines>
  <Paragraphs>36</Paragraphs>
  <ScaleCrop>false</ScaleCrop>
  <Company/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2024-03-20T13:34:00Z</dcterms:created>
  <dcterms:modified xsi:type="dcterms:W3CDTF">2024-03-20T13:37:00Z</dcterms:modified>
</cp:coreProperties>
</file>